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pPr w:leftFromText="180" w:rightFromText="180" w:horzAnchor="margin" w:tblpXSpec="center" w:tblpY="615"/>
        <w:tblW w:w="15018" w:type="dxa"/>
        <w:tblLook w:val="04A0" w:firstRow="1" w:lastRow="0" w:firstColumn="1" w:lastColumn="0" w:noHBand="0" w:noVBand="1"/>
      </w:tblPr>
      <w:tblGrid>
        <w:gridCol w:w="2443"/>
        <w:gridCol w:w="2410"/>
        <w:gridCol w:w="1842"/>
        <w:gridCol w:w="1276"/>
        <w:gridCol w:w="7047"/>
      </w:tblGrid>
      <w:tr w:rsidR="005155F6" w:rsidRPr="001A7247" w:rsidTr="00F6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A7247" w:rsidRPr="001A7247" w:rsidRDefault="001A7247" w:rsidP="00F6346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Asset</w:t>
            </w:r>
          </w:p>
        </w:tc>
        <w:tc>
          <w:tcPr>
            <w:tcW w:w="2410" w:type="dxa"/>
          </w:tcPr>
          <w:p w:rsidR="001A7247" w:rsidRPr="001A7247" w:rsidRDefault="001A7247" w:rsidP="00F6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Hazard</w:t>
            </w:r>
          </w:p>
        </w:tc>
        <w:tc>
          <w:tcPr>
            <w:tcW w:w="1842" w:type="dxa"/>
          </w:tcPr>
          <w:p w:rsidR="001A7247" w:rsidRPr="001A7247" w:rsidRDefault="001A7247" w:rsidP="00F6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Who might be at risk</w:t>
            </w:r>
          </w:p>
        </w:tc>
        <w:tc>
          <w:tcPr>
            <w:tcW w:w="1276" w:type="dxa"/>
          </w:tcPr>
          <w:p w:rsidR="001A7247" w:rsidRPr="001A7247" w:rsidRDefault="001A7247" w:rsidP="00F6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Risk rating</w:t>
            </w:r>
          </w:p>
        </w:tc>
        <w:tc>
          <w:tcPr>
            <w:tcW w:w="7047" w:type="dxa"/>
          </w:tcPr>
          <w:p w:rsidR="001A7247" w:rsidRPr="001A7247" w:rsidRDefault="001A7247" w:rsidP="00F6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Action required to reduce risk</w:t>
            </w:r>
          </w:p>
        </w:tc>
      </w:tr>
      <w:tr w:rsidR="005155F6" w:rsidRPr="001A7247" w:rsidTr="00F6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A7247" w:rsidRPr="001A7247" w:rsidRDefault="00351566" w:rsidP="00F6346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351566">
              <w:rPr>
                <w:rFonts w:ascii="ITC Avant Garde Gothic" w:hAnsi="ITC Avant Garde Gothic"/>
                <w:sz w:val="32"/>
                <w:szCs w:val="32"/>
              </w:rPr>
              <w:t>Uneven ground</w:t>
            </w:r>
            <w:r w:rsidR="005155F6">
              <w:rPr>
                <w:rFonts w:ascii="ITC Avant Garde Gothic" w:hAnsi="ITC Avant Garde Gothic"/>
                <w:sz w:val="32"/>
                <w:szCs w:val="32"/>
              </w:rPr>
              <w:t>/ footpaths</w:t>
            </w:r>
          </w:p>
        </w:tc>
        <w:tc>
          <w:tcPr>
            <w:tcW w:w="2410" w:type="dxa"/>
          </w:tcPr>
          <w:p w:rsidR="001A7247" w:rsidRPr="001A7247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Slips trip and falls</w:t>
            </w:r>
          </w:p>
        </w:tc>
        <w:tc>
          <w:tcPr>
            <w:tcW w:w="1842" w:type="dxa"/>
          </w:tcPr>
          <w:p w:rsidR="001A7247" w:rsidRPr="001A7247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276" w:type="dxa"/>
          </w:tcPr>
          <w:p w:rsidR="001A7247" w:rsidRPr="001A7247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997739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Keeping footpaths </w:t>
            </w:r>
            <w:r w:rsidR="00997739">
              <w:rPr>
                <w:rFonts w:ascii="ITC Avant Garde Gothic" w:hAnsi="ITC Avant Garde Gothic"/>
              </w:rPr>
              <w:t xml:space="preserve">regularly checked and </w:t>
            </w:r>
            <w:r>
              <w:rPr>
                <w:rFonts w:ascii="ITC Avant Garde Gothic" w:hAnsi="ITC Avant Garde Gothic"/>
              </w:rPr>
              <w:t>maintained</w:t>
            </w:r>
            <w:r w:rsidR="00997739">
              <w:rPr>
                <w:rFonts w:ascii="ITC Avant Garde Gothic" w:hAnsi="ITC Avant Garde Gothic"/>
              </w:rPr>
              <w:t xml:space="preserve"> </w:t>
            </w:r>
          </w:p>
          <w:p w:rsidR="001A7247" w:rsidRPr="001A7247" w:rsidRDefault="00997739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Close any footpaths that present a larger risk whilst repair work is </w:t>
            </w:r>
            <w:r w:rsidR="00E7341F">
              <w:rPr>
                <w:rFonts w:ascii="ITC Avant Garde Gothic" w:hAnsi="ITC Avant Garde Gothic"/>
              </w:rPr>
              <w:t>under taken</w:t>
            </w:r>
          </w:p>
        </w:tc>
      </w:tr>
      <w:tr w:rsidR="005155F6" w:rsidRPr="001A7247" w:rsidTr="00F63465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5155F6" w:rsidRPr="005155F6" w:rsidRDefault="005155F6" w:rsidP="00F6346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155F6">
              <w:rPr>
                <w:rFonts w:ascii="ITC Avant Garde Gothic" w:hAnsi="ITC Avant Garde Gothic"/>
                <w:sz w:val="32"/>
                <w:szCs w:val="32"/>
              </w:rPr>
              <w:t>Over-hanging or falling</w:t>
            </w:r>
          </w:p>
          <w:p w:rsidR="001A7247" w:rsidRPr="001A7247" w:rsidRDefault="005155F6" w:rsidP="00F6346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155F6">
              <w:rPr>
                <w:rFonts w:ascii="ITC Avant Garde Gothic" w:hAnsi="ITC Avant Garde Gothic"/>
                <w:sz w:val="32"/>
                <w:szCs w:val="32"/>
              </w:rPr>
              <w:t>branches or trees</w:t>
            </w:r>
          </w:p>
        </w:tc>
        <w:tc>
          <w:tcPr>
            <w:tcW w:w="2410" w:type="dxa"/>
          </w:tcPr>
          <w:p w:rsidR="005155F6" w:rsidRPr="005155F6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Injury to eyes and face</w:t>
            </w:r>
          </w:p>
          <w:p w:rsidR="005155F6" w:rsidRPr="005155F6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from whips or crushing</w:t>
            </w:r>
          </w:p>
          <w:p w:rsidR="005155F6" w:rsidRPr="005155F6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injuries from larger</w:t>
            </w:r>
          </w:p>
          <w:p w:rsidR="001A7247" w:rsidRPr="001A7247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branches / trees</w:t>
            </w:r>
          </w:p>
        </w:tc>
        <w:tc>
          <w:tcPr>
            <w:tcW w:w="1842" w:type="dxa"/>
          </w:tcPr>
          <w:p w:rsidR="001A7247" w:rsidRPr="001A7247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276" w:type="dxa"/>
          </w:tcPr>
          <w:p w:rsidR="001A7247" w:rsidRPr="001A7247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997739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visual signs of damage to trees to the Clerk.</w:t>
            </w:r>
          </w:p>
          <w:p w:rsidR="00997739" w:rsidRDefault="00997739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Organise regular visual checks of all footpath</w:t>
            </w:r>
            <w:r w:rsidR="00E7341F">
              <w:rPr>
                <w:rFonts w:ascii="ITC Avant Garde Gothic" w:hAnsi="ITC Avant Garde Gothic"/>
              </w:rPr>
              <w:t>s especially after bad weather</w:t>
            </w:r>
          </w:p>
          <w:p w:rsidR="00997739" w:rsidRPr="001A7247" w:rsidRDefault="00997739" w:rsidP="00E7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Clerk is responsible for organising contractors when necessary</w:t>
            </w:r>
          </w:p>
        </w:tc>
      </w:tr>
      <w:tr w:rsidR="005155F6" w:rsidRPr="001A7247" w:rsidTr="00F6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A7247" w:rsidRPr="001A7247" w:rsidRDefault="005155F6" w:rsidP="00F6346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155F6">
              <w:rPr>
                <w:rFonts w:ascii="ITC Avant Garde Gothic" w:hAnsi="ITC Avant Garde Gothic"/>
                <w:sz w:val="32"/>
                <w:szCs w:val="32"/>
              </w:rPr>
              <w:t>Litter and rubbish</w:t>
            </w:r>
          </w:p>
        </w:tc>
        <w:tc>
          <w:tcPr>
            <w:tcW w:w="2410" w:type="dxa"/>
          </w:tcPr>
          <w:p w:rsidR="001A7247" w:rsidRPr="001A7247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Trips, cuts</w:t>
            </w:r>
          </w:p>
        </w:tc>
        <w:tc>
          <w:tcPr>
            <w:tcW w:w="1842" w:type="dxa"/>
          </w:tcPr>
          <w:p w:rsidR="001A7247" w:rsidRPr="001A7247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276" w:type="dxa"/>
          </w:tcPr>
          <w:p w:rsidR="001A7247" w:rsidRPr="001A7247" w:rsidRDefault="005155F6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997739" w:rsidRDefault="00997739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Regular</w:t>
            </w:r>
            <w:r w:rsidR="00E7341F">
              <w:rPr>
                <w:rFonts w:ascii="ITC Avant Garde Gothic" w:hAnsi="ITC Avant Garde Gothic"/>
              </w:rPr>
              <w:t xml:space="preserve"> litter removal to be organised</w:t>
            </w:r>
          </w:p>
          <w:p w:rsidR="001A7247" w:rsidRPr="001A7247" w:rsidRDefault="00997739" w:rsidP="00F6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 </w:t>
            </w:r>
          </w:p>
        </w:tc>
      </w:tr>
      <w:tr w:rsidR="005155F6" w:rsidRPr="001A7247" w:rsidTr="00F63465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A7247" w:rsidRPr="001A7247" w:rsidRDefault="005155F6" w:rsidP="00F6346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155F6">
              <w:rPr>
                <w:rFonts w:ascii="ITC Avant Garde Gothic" w:hAnsi="ITC Avant Garde Gothic"/>
                <w:sz w:val="32"/>
                <w:szCs w:val="32"/>
              </w:rPr>
              <w:t>Brambles and nettles</w:t>
            </w:r>
          </w:p>
        </w:tc>
        <w:tc>
          <w:tcPr>
            <w:tcW w:w="2410" w:type="dxa"/>
          </w:tcPr>
          <w:p w:rsidR="005155F6" w:rsidRPr="005155F6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Cuts, thorns, allergic</w:t>
            </w:r>
          </w:p>
          <w:p w:rsidR="001A7247" w:rsidRPr="001A7247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155F6">
              <w:rPr>
                <w:rFonts w:ascii="ITC Avant Garde Gothic" w:hAnsi="ITC Avant Garde Gothic"/>
              </w:rPr>
              <w:t>reactions, and poisoning</w:t>
            </w:r>
          </w:p>
        </w:tc>
        <w:tc>
          <w:tcPr>
            <w:tcW w:w="1842" w:type="dxa"/>
          </w:tcPr>
          <w:p w:rsidR="001A7247" w:rsidRPr="001A7247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276" w:type="dxa"/>
          </w:tcPr>
          <w:p w:rsidR="001A7247" w:rsidRPr="001A7247" w:rsidRDefault="005155F6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997739" w:rsidRPr="00997739" w:rsidRDefault="00997739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97739">
              <w:rPr>
                <w:rFonts w:ascii="ITC Avant Garde Gothic" w:hAnsi="ITC Avant Garde Gothic"/>
              </w:rPr>
              <w:t>Keeping footpaths re</w:t>
            </w:r>
            <w:r w:rsidR="00E7341F">
              <w:rPr>
                <w:rFonts w:ascii="ITC Avant Garde Gothic" w:hAnsi="ITC Avant Garde Gothic"/>
              </w:rPr>
              <w:t>gularly checked and maintained</w:t>
            </w:r>
          </w:p>
          <w:p w:rsidR="001A7247" w:rsidRPr="001A7247" w:rsidRDefault="00997739" w:rsidP="00F6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97739">
              <w:rPr>
                <w:rFonts w:ascii="ITC Avant Garde Gothic" w:hAnsi="ITC Avant Garde Gothic"/>
              </w:rPr>
              <w:t>Close any footpaths that present a larger risk wh</w:t>
            </w:r>
            <w:r w:rsidR="00E7341F">
              <w:rPr>
                <w:rFonts w:ascii="ITC Avant Garde Gothic" w:hAnsi="ITC Avant Garde Gothic"/>
              </w:rPr>
              <w:t>ilst repair work is under taken</w:t>
            </w:r>
          </w:p>
        </w:tc>
      </w:tr>
    </w:tbl>
    <w:p w:rsidR="003F36A2" w:rsidRDefault="003F36A2"/>
    <w:p w:rsidR="00F63465" w:rsidRDefault="00F63465"/>
    <w:tbl>
      <w:tblPr>
        <w:tblStyle w:val="TableGrid"/>
        <w:tblpPr w:leftFromText="180" w:rightFromText="180" w:vertAnchor="text" w:horzAnchor="page" w:tblpX="6586" w:tblpY="25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F63465" w:rsidTr="00972BC2">
        <w:trPr>
          <w:trHeight w:val="379"/>
        </w:trPr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Risk rating</w:t>
            </w:r>
          </w:p>
        </w:tc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</w:p>
        </w:tc>
      </w:tr>
      <w:tr w:rsidR="00F63465" w:rsidTr="00972BC2">
        <w:trPr>
          <w:trHeight w:val="358"/>
        </w:trPr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</w:t>
            </w:r>
          </w:p>
        </w:tc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Low</w:t>
            </w:r>
          </w:p>
        </w:tc>
      </w:tr>
      <w:tr w:rsidR="00F63465" w:rsidTr="00972BC2">
        <w:trPr>
          <w:trHeight w:val="379"/>
        </w:trPr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M</w:t>
            </w:r>
          </w:p>
        </w:tc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 xml:space="preserve">Medium </w:t>
            </w:r>
          </w:p>
        </w:tc>
      </w:tr>
      <w:tr w:rsidR="00F63465" w:rsidTr="00972BC2">
        <w:trPr>
          <w:trHeight w:val="358"/>
        </w:trPr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</w:t>
            </w:r>
          </w:p>
        </w:tc>
        <w:tc>
          <w:tcPr>
            <w:tcW w:w="1357" w:type="dxa"/>
          </w:tcPr>
          <w:p w:rsidR="00F63465" w:rsidRPr="00337771" w:rsidRDefault="00F63465" w:rsidP="00972B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High</w:t>
            </w:r>
          </w:p>
        </w:tc>
      </w:tr>
    </w:tbl>
    <w:p w:rsidR="00F63465" w:rsidRDefault="00F63465"/>
    <w:p w:rsidR="00F63465" w:rsidRDefault="00F63465"/>
    <w:p w:rsidR="00F63465" w:rsidRDefault="00F63465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8"/>
        <w:gridCol w:w="3786"/>
        <w:gridCol w:w="4223"/>
        <w:gridCol w:w="284"/>
      </w:tblGrid>
      <w:tr w:rsidR="00F63465" w:rsidRPr="00F63465" w:rsidTr="00972BC2">
        <w:trPr>
          <w:cantSplit/>
        </w:trPr>
        <w:tc>
          <w:tcPr>
            <w:tcW w:w="3261" w:type="dxa"/>
          </w:tcPr>
          <w:p w:rsidR="00F63465" w:rsidRPr="00F63465" w:rsidRDefault="00F63465" w:rsidP="00F63465">
            <w:pPr>
              <w:keepNext/>
              <w:spacing w:after="0" w:line="240" w:lineRule="auto"/>
              <w:outlineLvl w:val="4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 w:rsidRPr="00F63465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lastRenderedPageBreak/>
              <w:t>RISK ASSESSMENT FOR:</w:t>
            </w:r>
          </w:p>
          <w:p w:rsidR="00F63465" w:rsidRPr="00F63465" w:rsidRDefault="00F63465" w:rsidP="00F63465">
            <w:pPr>
              <w:rPr>
                <w:rFonts w:ascii="ITC Avant Garde Gothic" w:hAnsi="ITC Avant Garde Gothic"/>
                <w:szCs w:val="24"/>
              </w:rPr>
            </w:pPr>
          </w:p>
        </w:tc>
        <w:tc>
          <w:tcPr>
            <w:tcW w:w="10347" w:type="dxa"/>
            <w:gridSpan w:val="3"/>
          </w:tcPr>
          <w:p w:rsidR="00F63465" w:rsidRPr="00F63465" w:rsidRDefault="00332BB0" w:rsidP="00F63465">
            <w:pPr>
              <w:keepNext/>
              <w:spacing w:after="0" w:line="240" w:lineRule="auto"/>
              <w:outlineLvl w:val="2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Woodland</w:t>
            </w:r>
            <w:r w:rsidR="00F63465" w:rsidRPr="00F63465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 xml:space="preserve"> Risk Assessment for Hazlemere Parish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F63465" w:rsidRPr="00F63465" w:rsidRDefault="00F63465" w:rsidP="00F63465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F63465" w:rsidRPr="00F63465" w:rsidTr="00972BC2">
        <w:trPr>
          <w:cantSplit/>
          <w:trHeight w:val="750"/>
        </w:trPr>
        <w:tc>
          <w:tcPr>
            <w:tcW w:w="3261" w:type="dxa"/>
          </w:tcPr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Establishment:</w:t>
            </w:r>
          </w:p>
          <w:p w:rsidR="00F63465" w:rsidRPr="00F63465" w:rsidRDefault="00F63465" w:rsidP="00F63465">
            <w:pPr>
              <w:rPr>
                <w:rFonts w:ascii="ITC Avant Garde Gothic" w:hAnsi="ITC Avant Garde Gothic"/>
                <w:szCs w:val="24"/>
              </w:rPr>
            </w:pPr>
            <w:r w:rsidRPr="00F63465">
              <w:rPr>
                <w:rFonts w:ascii="ITC Avant Garde Gothic" w:hAnsi="ITC Avant Garde Gothic"/>
                <w:szCs w:val="24"/>
              </w:rPr>
              <w:t xml:space="preserve">Hazlemere Parish Council </w:t>
            </w:r>
          </w:p>
        </w:tc>
        <w:tc>
          <w:tcPr>
            <w:tcW w:w="2338" w:type="dxa"/>
          </w:tcPr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Assessment by:</w:t>
            </w:r>
          </w:p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szCs w:val="24"/>
              </w:rPr>
              <w:t>A Banham</w:t>
            </w:r>
          </w:p>
        </w:tc>
        <w:tc>
          <w:tcPr>
            <w:tcW w:w="3786" w:type="dxa"/>
          </w:tcPr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</w:tcPr>
          <w:p w:rsidR="00F63465" w:rsidRPr="00F63465" w:rsidRDefault="00F63465" w:rsidP="00F63465">
            <w:pPr>
              <w:ind w:right="-288"/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Date:</w:t>
            </w:r>
          </w:p>
          <w:p w:rsidR="00F63465" w:rsidRPr="00F63465" w:rsidRDefault="00F63465" w:rsidP="00F63465">
            <w:pPr>
              <w:ind w:right="-288"/>
              <w:rPr>
                <w:rFonts w:ascii="ITC Avant Garde Gothic" w:hAnsi="ITC Avant Garde Gothic"/>
                <w:szCs w:val="24"/>
              </w:rPr>
            </w:pPr>
            <w:r w:rsidRPr="00F63465">
              <w:rPr>
                <w:rFonts w:ascii="ITC Avant Garde Gothic" w:hAnsi="ITC Avant Garde Gothic"/>
                <w:szCs w:val="24"/>
              </w:rPr>
              <w:t>17 September 2018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63465" w:rsidRPr="00F63465" w:rsidRDefault="00F63465" w:rsidP="00F63465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F63465" w:rsidRPr="00F63465" w:rsidTr="00972BC2">
        <w:trPr>
          <w:cantSplit/>
          <w:trHeight w:val="750"/>
        </w:trPr>
        <w:tc>
          <w:tcPr>
            <w:tcW w:w="3261" w:type="dxa"/>
          </w:tcPr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1</w:t>
            </w:r>
            <w:r w:rsidRPr="00F63465">
              <w:rPr>
                <w:rFonts w:ascii="ITC Avant Garde Gothic" w:hAnsi="ITC Avant Garde Gothic"/>
                <w:b/>
                <w:szCs w:val="24"/>
                <w:vertAlign w:val="superscript"/>
              </w:rPr>
              <w:t>st</w:t>
            </w:r>
            <w:r w:rsidRPr="00F63465">
              <w:rPr>
                <w:rFonts w:ascii="ITC Avant Garde Gothic" w:hAnsi="ITC Avant Garde Gothic"/>
                <w:b/>
                <w:szCs w:val="24"/>
              </w:rPr>
              <w:t xml:space="preserve"> Review Date Due :</w:t>
            </w:r>
          </w:p>
          <w:p w:rsidR="00F63465" w:rsidRPr="00F63465" w:rsidRDefault="00F63465" w:rsidP="00F6346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ITC Avant Garde Gothic" w:eastAsia="Times New Roman" w:hAnsi="ITC Avant Garde Gothic" w:cs="Times New Roman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63465" w:rsidRPr="00F63465" w:rsidRDefault="00E7341F" w:rsidP="00F63465">
            <w:pPr>
              <w:rPr>
                <w:rFonts w:ascii="ITC Avant Garde Gothic" w:hAnsi="ITC Avant Garde Gothic"/>
                <w:b/>
                <w:szCs w:val="24"/>
              </w:rPr>
            </w:pPr>
            <w:r>
              <w:rPr>
                <w:rFonts w:ascii="ITC Avant Garde Gothic" w:hAnsi="ITC Avant Garde Gothic"/>
                <w:b/>
                <w:szCs w:val="24"/>
              </w:rPr>
              <w:t>Clerk</w:t>
            </w:r>
            <w:bookmarkStart w:id="0" w:name="_GoBack"/>
            <w:bookmarkEnd w:id="0"/>
            <w:r w:rsidR="00F63465" w:rsidRPr="00F63465">
              <w:rPr>
                <w:rFonts w:ascii="ITC Avant Garde Gothic" w:hAnsi="ITC Avant Garde Gothic"/>
                <w:b/>
                <w:szCs w:val="24"/>
              </w:rPr>
              <w:t xml:space="preserve"> Approval: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F63465" w:rsidRPr="00F63465" w:rsidRDefault="00F63465" w:rsidP="00F63465">
            <w:pPr>
              <w:rPr>
                <w:rFonts w:ascii="ITC Avant Garde Gothic" w:hAnsi="ITC Avant Garde Gothic"/>
                <w:b/>
                <w:szCs w:val="24"/>
              </w:rPr>
            </w:pPr>
            <w:r w:rsidRPr="00F63465">
              <w:rPr>
                <w:rFonts w:ascii="ITC Avant Garde Gothic" w:hAnsi="ITC Avant Garde Gothic"/>
                <w:b/>
                <w:szCs w:val="24"/>
              </w:rPr>
              <w:t>Date: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63465" w:rsidRPr="00F63465" w:rsidRDefault="00F63465" w:rsidP="00F63465">
            <w:pPr>
              <w:rPr>
                <w:rFonts w:ascii="ITC Avant Garde Gothic" w:hAnsi="ITC Avant Garde Gothic"/>
                <w:szCs w:val="24"/>
              </w:rPr>
            </w:pPr>
          </w:p>
        </w:tc>
      </w:tr>
    </w:tbl>
    <w:p w:rsidR="00F63465" w:rsidRDefault="00F63465"/>
    <w:sectPr w:rsidR="00F63465" w:rsidSect="001A724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47" w:rsidRDefault="001A7247" w:rsidP="001A7247">
      <w:pPr>
        <w:spacing w:after="0" w:line="240" w:lineRule="auto"/>
      </w:pPr>
      <w:r>
        <w:separator/>
      </w:r>
    </w:p>
  </w:endnote>
  <w:endnote w:type="continuationSeparator" w:id="0">
    <w:p w:rsidR="001A7247" w:rsidRDefault="001A7247" w:rsidP="001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3645"/>
      <w:docPartObj>
        <w:docPartGallery w:val="Page Numbers (Bottom of Page)"/>
        <w:docPartUnique/>
      </w:docPartObj>
    </w:sdtPr>
    <w:sdtEndPr>
      <w:rPr>
        <w:rFonts w:ascii="ITC Avant Garde Gothic" w:hAnsi="ITC Avant Garde Gothic"/>
      </w:rPr>
    </w:sdtEndPr>
    <w:sdtContent>
      <w:p w:rsidR="001A7247" w:rsidRPr="001A7247" w:rsidRDefault="001A7247">
        <w:pPr>
          <w:pStyle w:val="Footer"/>
          <w:jc w:val="right"/>
          <w:rPr>
            <w:rFonts w:ascii="ITC Avant Garde Gothic" w:hAnsi="ITC Avant Garde Gothic"/>
          </w:rPr>
        </w:pPr>
        <w:r w:rsidRPr="001A7247">
          <w:rPr>
            <w:rFonts w:ascii="ITC Avant Garde Gothic" w:hAnsi="ITC Avant Garde Gothic"/>
          </w:rPr>
          <w:t xml:space="preserve">Page | </w:t>
        </w:r>
        <w:r w:rsidRPr="001A7247">
          <w:rPr>
            <w:rFonts w:ascii="ITC Avant Garde Gothic" w:hAnsi="ITC Avant Garde Gothic"/>
          </w:rPr>
          <w:fldChar w:fldCharType="begin"/>
        </w:r>
        <w:r w:rsidRPr="001A7247">
          <w:rPr>
            <w:rFonts w:ascii="ITC Avant Garde Gothic" w:hAnsi="ITC Avant Garde Gothic"/>
          </w:rPr>
          <w:instrText xml:space="preserve"> PAGE   \* MERGEFORMAT </w:instrText>
        </w:r>
        <w:r w:rsidRPr="001A7247">
          <w:rPr>
            <w:rFonts w:ascii="ITC Avant Garde Gothic" w:hAnsi="ITC Avant Garde Gothic"/>
          </w:rPr>
          <w:fldChar w:fldCharType="separate"/>
        </w:r>
        <w:r w:rsidR="00E7341F">
          <w:rPr>
            <w:rFonts w:ascii="ITC Avant Garde Gothic" w:hAnsi="ITC Avant Garde Gothic"/>
            <w:noProof/>
          </w:rPr>
          <w:t>2</w:t>
        </w:r>
        <w:r w:rsidRPr="001A7247">
          <w:rPr>
            <w:rFonts w:ascii="ITC Avant Garde Gothic" w:hAnsi="ITC Avant Garde Gothic"/>
            <w:noProof/>
          </w:rPr>
          <w:fldChar w:fldCharType="end"/>
        </w:r>
        <w:r w:rsidRPr="001A7247">
          <w:rPr>
            <w:rFonts w:ascii="ITC Avant Garde Gothic" w:hAnsi="ITC Avant Garde Gothic"/>
          </w:rPr>
          <w:t xml:space="preserve"> </w:t>
        </w:r>
      </w:p>
    </w:sdtContent>
  </w:sdt>
  <w:p w:rsidR="001A7247" w:rsidRDefault="001A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47" w:rsidRDefault="001A7247" w:rsidP="001A7247">
      <w:pPr>
        <w:spacing w:after="0" w:line="240" w:lineRule="auto"/>
      </w:pPr>
      <w:r>
        <w:separator/>
      </w:r>
    </w:p>
  </w:footnote>
  <w:footnote w:type="continuationSeparator" w:id="0">
    <w:p w:rsidR="001A7247" w:rsidRDefault="001A7247" w:rsidP="001A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7" w:rsidRPr="001A7247" w:rsidRDefault="001A7247">
    <w:pPr>
      <w:pStyle w:val="Header"/>
      <w:rPr>
        <w:rFonts w:ascii="ITC Avant Garde Gothic" w:hAnsi="ITC Avant Garde Gothic"/>
        <w:b/>
        <w:sz w:val="28"/>
        <w:szCs w:val="28"/>
      </w:rPr>
    </w:pPr>
    <w:r w:rsidRPr="001A7247">
      <w:rPr>
        <w:rFonts w:ascii="ITC Avant Garde Gothic" w:hAnsi="ITC Avant Garde Gothic"/>
        <w:b/>
        <w:sz w:val="28"/>
        <w:szCs w:val="28"/>
      </w:rPr>
      <w:t>Hazlemere Parish Council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center" w:leader="none"/>
    </w:r>
    <w:r w:rsidRPr="001A7247">
      <w:rPr>
        <w:rFonts w:ascii="ITC Avant Garde Gothic" w:hAnsi="ITC Avant Garde Gothic"/>
        <w:b/>
        <w:sz w:val="28"/>
        <w:szCs w:val="28"/>
      </w:rPr>
      <w:t>Woodland Risk Assessment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right" w:leader="none"/>
    </w:r>
    <w:r w:rsidRPr="001A7247">
      <w:rPr>
        <w:rFonts w:ascii="ITC Avant Garde Gothic" w:hAnsi="ITC Avant Garde Gothic"/>
        <w:b/>
        <w:sz w:val="28"/>
        <w:szCs w:val="28"/>
      </w:rPr>
      <w:t>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7"/>
    <w:rsid w:val="001A7247"/>
    <w:rsid w:val="00332BB0"/>
    <w:rsid w:val="00351566"/>
    <w:rsid w:val="003F36A2"/>
    <w:rsid w:val="005155F6"/>
    <w:rsid w:val="006471DA"/>
    <w:rsid w:val="008C35BC"/>
    <w:rsid w:val="00997739"/>
    <w:rsid w:val="00E7341F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0967-BE87-468D-B522-5C0C1AE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47"/>
  </w:style>
  <w:style w:type="paragraph" w:styleId="Footer">
    <w:name w:val="footer"/>
    <w:basedOn w:val="Normal"/>
    <w:link w:val="Foot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47"/>
  </w:style>
  <w:style w:type="table" w:styleId="TableGrid">
    <w:name w:val="Table Grid"/>
    <w:basedOn w:val="TableNormal"/>
    <w:uiPriority w:val="39"/>
    <w:rsid w:val="001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A7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8</cp:revision>
  <cp:lastPrinted>2018-09-17T13:18:00Z</cp:lastPrinted>
  <dcterms:created xsi:type="dcterms:W3CDTF">2018-09-17T09:40:00Z</dcterms:created>
  <dcterms:modified xsi:type="dcterms:W3CDTF">2018-09-17T13:55:00Z</dcterms:modified>
</cp:coreProperties>
</file>